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10419E67" w:rsidR="00B07A7D" w:rsidRDefault="00B86EBF" w:rsidP="00D14BE8">
      <w:pPr>
        <w:pStyle w:val="Nagwek1"/>
        <w:ind w:left="-5"/>
        <w:jc w:val="center"/>
      </w:pPr>
      <w:r>
        <w:t xml:space="preserve">Zamówienie na </w:t>
      </w:r>
      <w:r w:rsidR="00EA37D4">
        <w:t>usługi Połączenia sieci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694"/>
        <w:gridCol w:w="2029"/>
        <w:gridCol w:w="1300"/>
        <w:gridCol w:w="73"/>
        <w:gridCol w:w="802"/>
        <w:gridCol w:w="2600"/>
      </w:tblGrid>
      <w:tr w:rsidR="008F76AF" w14:paraId="084AC386" w14:textId="77777777" w:rsidTr="003138F1">
        <w:trPr>
          <w:trHeight w:val="366"/>
        </w:trPr>
        <w:tc>
          <w:tcPr>
            <w:tcW w:w="2694" w:type="dxa"/>
            <w:vMerge w:val="restart"/>
            <w:shd w:val="clear" w:color="auto" w:fill="BFBFBF" w:themeFill="background1" w:themeFillShade="BF"/>
            <w:vAlign w:val="center"/>
          </w:tcPr>
          <w:p w14:paraId="17DCD011" w14:textId="3F05D761" w:rsidR="008F76AF" w:rsidRDefault="008F76AF" w:rsidP="008A2A2C">
            <w:pPr>
              <w:tabs>
                <w:tab w:val="center" w:pos="1163"/>
              </w:tabs>
              <w:ind w:left="0" w:firstLine="0"/>
              <w:jc w:val="left"/>
            </w:pPr>
            <w:r>
              <w:t>Tryb Połączenia Sieci</w:t>
            </w:r>
          </w:p>
        </w:tc>
        <w:tc>
          <w:tcPr>
            <w:tcW w:w="3402" w:type="dxa"/>
            <w:gridSpan w:val="3"/>
            <w:vMerge w:val="restart"/>
          </w:tcPr>
          <w:p w14:paraId="4586B4E2" w14:textId="0BCA2681" w:rsidR="008F76AF" w:rsidRPr="003138F1" w:rsidRDefault="008F76AF" w:rsidP="003138F1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>łączenie sieci w trybie liniowym</w:t>
            </w:r>
          </w:p>
        </w:tc>
        <w:tc>
          <w:tcPr>
            <w:tcW w:w="3402" w:type="dxa"/>
            <w:gridSpan w:val="2"/>
          </w:tcPr>
          <w:p w14:paraId="02DD8BD9" w14:textId="0100B1A4" w:rsidR="008F76AF" w:rsidRPr="003138F1" w:rsidRDefault="008F76AF" w:rsidP="003138F1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>łączenie sieci w trybie kolokacji</w:t>
            </w:r>
          </w:p>
        </w:tc>
      </w:tr>
      <w:tr w:rsidR="008F76AF" w14:paraId="1D4E7932" w14:textId="77777777" w:rsidTr="003138F1">
        <w:trPr>
          <w:trHeight w:val="366"/>
        </w:trPr>
        <w:tc>
          <w:tcPr>
            <w:tcW w:w="2694" w:type="dxa"/>
            <w:vMerge/>
            <w:shd w:val="clear" w:color="auto" w:fill="BFBFBF" w:themeFill="background1" w:themeFillShade="BF"/>
            <w:vAlign w:val="center"/>
          </w:tcPr>
          <w:p w14:paraId="09A5170F" w14:textId="77777777" w:rsidR="008F76AF" w:rsidRDefault="008F76AF" w:rsidP="008A2A2C">
            <w:pPr>
              <w:tabs>
                <w:tab w:val="center" w:pos="1163"/>
              </w:tabs>
              <w:ind w:left="0" w:firstLine="0"/>
              <w:jc w:val="left"/>
            </w:pPr>
          </w:p>
        </w:tc>
        <w:tc>
          <w:tcPr>
            <w:tcW w:w="3402" w:type="dxa"/>
            <w:gridSpan w:val="3"/>
            <w:vMerge/>
          </w:tcPr>
          <w:p w14:paraId="1D72465C" w14:textId="77777777" w:rsidR="008F76AF" w:rsidRDefault="008F76AF" w:rsidP="003138F1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402" w:type="dxa"/>
            <w:gridSpan w:val="2"/>
          </w:tcPr>
          <w:p w14:paraId="44020A35" w14:textId="72A1AA0A" w:rsidR="008F76AF" w:rsidRPr="00D63C67" w:rsidRDefault="00D63C67" w:rsidP="003138F1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W przypadku wyboru tej opcji nale</w:t>
            </w:r>
            <w:r>
              <w:rPr>
                <w:rFonts w:eastAsia="Segoe UI Symbol"/>
                <w:sz w:val="20"/>
              </w:rPr>
              <w:t xml:space="preserve">ży </w:t>
            </w:r>
            <w:r w:rsidR="0004737D">
              <w:rPr>
                <w:rFonts w:eastAsia="Segoe UI Symbol"/>
                <w:sz w:val="20"/>
              </w:rPr>
              <w:t xml:space="preserve">załączyć </w:t>
            </w:r>
            <w:r>
              <w:rPr>
                <w:rFonts w:eastAsia="Segoe UI Symbol"/>
                <w:sz w:val="20"/>
              </w:rPr>
              <w:t xml:space="preserve">zamówienie </w:t>
            </w:r>
            <w:r w:rsidR="0004737D">
              <w:rPr>
                <w:rFonts w:eastAsia="Segoe UI Symbol"/>
                <w:sz w:val="20"/>
              </w:rPr>
              <w:t>na usługę Kolokacji</w:t>
            </w:r>
          </w:p>
        </w:tc>
      </w:tr>
      <w:tr w:rsidR="00C264EB" w14:paraId="14F29155" w14:textId="77777777" w:rsidTr="007A650A">
        <w:tc>
          <w:tcPr>
            <w:tcW w:w="2694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029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3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4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A650A">
        <w:trPr>
          <w:trHeight w:val="473"/>
        </w:trPr>
        <w:tc>
          <w:tcPr>
            <w:tcW w:w="2694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329" w:type="dxa"/>
            <w:gridSpan w:val="2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3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2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3475" w:type="dxa"/>
            <w:gridSpan w:val="3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2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3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0A14B0" w14:paraId="71A26A14" w14:textId="77777777" w:rsidTr="00B232F7">
        <w:trPr>
          <w:trHeight w:val="472"/>
        </w:trPr>
        <w:tc>
          <w:tcPr>
            <w:tcW w:w="2694" w:type="dxa"/>
            <w:shd w:val="clear" w:color="auto" w:fill="BFBFBF" w:themeFill="background1" w:themeFillShade="BF"/>
          </w:tcPr>
          <w:p w14:paraId="2E21A27A" w14:textId="109F79B8" w:rsidR="000A14B0" w:rsidRDefault="000A14B0" w:rsidP="00C264EB">
            <w:pPr>
              <w:ind w:left="0" w:firstLine="0"/>
            </w:pPr>
            <w:r>
              <w:t>Lokalizacja FPSS</w:t>
            </w:r>
          </w:p>
        </w:tc>
        <w:tc>
          <w:tcPr>
            <w:tcW w:w="6804" w:type="dxa"/>
            <w:gridSpan w:val="5"/>
          </w:tcPr>
          <w:p w14:paraId="7B5471E5" w14:textId="77777777" w:rsidR="000A14B0" w:rsidRDefault="000A14B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0A14B0" w14:paraId="5E70157B" w14:textId="77777777" w:rsidTr="00B232F7">
        <w:trPr>
          <w:trHeight w:val="472"/>
        </w:trPr>
        <w:tc>
          <w:tcPr>
            <w:tcW w:w="2694" w:type="dxa"/>
            <w:shd w:val="clear" w:color="auto" w:fill="BFBFBF" w:themeFill="background1" w:themeFillShade="BF"/>
          </w:tcPr>
          <w:p w14:paraId="3512C117" w14:textId="0966C948" w:rsidR="000A14B0" w:rsidRDefault="009B33F6" w:rsidP="00C264EB">
            <w:pPr>
              <w:ind w:left="0" w:firstLine="0"/>
            </w:pPr>
            <w:r>
              <w:t>Dodatkowe uwagi techniczne</w:t>
            </w:r>
          </w:p>
        </w:tc>
        <w:tc>
          <w:tcPr>
            <w:tcW w:w="6804" w:type="dxa"/>
            <w:gridSpan w:val="5"/>
          </w:tcPr>
          <w:p w14:paraId="2B8668D2" w14:textId="77777777" w:rsidR="000A14B0" w:rsidRDefault="000A14B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683859FE" w14:textId="4392EB8F" w:rsidR="00525364" w:rsidRDefault="00525364" w:rsidP="009B33F6"/>
    <w:p w14:paraId="67DFE69B" w14:textId="77777777" w:rsidR="009B33F6" w:rsidRDefault="009B33F6" w:rsidP="009B33F6"/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EEF8C" w14:textId="77777777" w:rsidR="000B1B8D" w:rsidRDefault="000B1B8D">
      <w:pPr>
        <w:spacing w:after="0" w:line="240" w:lineRule="auto"/>
      </w:pPr>
      <w:r>
        <w:separator/>
      </w:r>
    </w:p>
  </w:endnote>
  <w:endnote w:type="continuationSeparator" w:id="0">
    <w:p w14:paraId="4B4956D4" w14:textId="77777777" w:rsidR="000B1B8D" w:rsidRDefault="000B1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F200BE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E919C24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F200BE">
      <w:rPr>
        <w:b/>
        <w:color w:val="A6A6A6"/>
        <w:sz w:val="20"/>
        <w:lang w:val="en-GB"/>
      </w:rPr>
      <w:t>Fiberhost</w:t>
    </w:r>
    <w:proofErr w:type="spellEnd"/>
    <w:r w:rsidRPr="00F200BE">
      <w:rPr>
        <w:b/>
        <w:color w:val="A6A6A6"/>
        <w:sz w:val="20"/>
        <w:lang w:val="en-GB"/>
      </w:rPr>
      <w:t xml:space="preserve"> S.A.</w:t>
    </w:r>
    <w:r w:rsidRPr="00F200BE">
      <w:rPr>
        <w:lang w:val="en-GB"/>
      </w:rPr>
      <w:t xml:space="preserve"> </w:t>
    </w:r>
    <w:r w:rsidRPr="00F200BE">
      <w:rPr>
        <w:lang w:val="en-GB"/>
      </w:rPr>
      <w:tab/>
    </w: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NIP: 7791002618, </w:t>
    </w:r>
    <w:r w:rsidRPr="00F200BE">
      <w:rPr>
        <w:color w:val="A6A6A6"/>
        <w:sz w:val="14"/>
        <w:lang w:val="en-GB"/>
      </w:rPr>
      <w:tab/>
    </w:r>
    <w:r w:rsidRPr="00F200BE">
      <w:rPr>
        <w:color w:val="A6A6A6"/>
        <w:sz w:val="13"/>
        <w:lang w:val="en-GB"/>
      </w:rPr>
      <w:t xml:space="preserve"> </w:t>
    </w:r>
  </w:p>
  <w:p w14:paraId="1326B223" w14:textId="77777777" w:rsidR="008515BA" w:rsidRPr="00F200BE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KRS: 0000056936 </w:t>
    </w:r>
    <w:r w:rsidRPr="00F200BE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F200BE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F78E1F9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F200BE">
      <w:rPr>
        <w:b/>
        <w:color w:val="A6A6A6"/>
        <w:sz w:val="20"/>
        <w:lang w:val="en-GB"/>
      </w:rPr>
      <w:t>Fiberhost</w:t>
    </w:r>
    <w:proofErr w:type="spellEnd"/>
    <w:r w:rsidRPr="00F200BE">
      <w:rPr>
        <w:b/>
        <w:color w:val="A6A6A6"/>
        <w:sz w:val="20"/>
        <w:lang w:val="en-GB"/>
      </w:rPr>
      <w:t xml:space="preserve"> S.A.</w:t>
    </w:r>
    <w:r w:rsidRPr="00F200BE">
      <w:rPr>
        <w:lang w:val="en-GB"/>
      </w:rPr>
      <w:t xml:space="preserve"> </w:t>
    </w:r>
    <w:r w:rsidRPr="00F200BE">
      <w:rPr>
        <w:lang w:val="en-GB"/>
      </w:rPr>
      <w:tab/>
    </w: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NIP: 7791002618, </w:t>
    </w:r>
    <w:r w:rsidRPr="00F200BE">
      <w:rPr>
        <w:color w:val="A6A6A6"/>
        <w:sz w:val="14"/>
        <w:lang w:val="en-GB"/>
      </w:rPr>
      <w:tab/>
    </w:r>
    <w:r w:rsidRPr="00F200BE">
      <w:rPr>
        <w:color w:val="A6A6A6"/>
        <w:sz w:val="13"/>
        <w:lang w:val="en-GB"/>
      </w:rPr>
      <w:t xml:space="preserve"> </w:t>
    </w:r>
  </w:p>
  <w:p w14:paraId="58E25E0C" w14:textId="77777777" w:rsidR="008515BA" w:rsidRPr="00F200BE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KRS: 0000056936 </w:t>
    </w:r>
    <w:r w:rsidRPr="00F200BE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F9528" w14:textId="77777777" w:rsidR="000B1B8D" w:rsidRDefault="000B1B8D">
      <w:pPr>
        <w:spacing w:after="0" w:line="240" w:lineRule="auto"/>
      </w:pPr>
      <w:r>
        <w:separator/>
      </w:r>
    </w:p>
  </w:footnote>
  <w:footnote w:type="continuationSeparator" w:id="0">
    <w:p w14:paraId="24CBEDDD" w14:textId="77777777" w:rsidR="000B1B8D" w:rsidRDefault="000B1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6FE1" w14:textId="44AF967E" w:rsidR="009C20F7" w:rsidRPr="00957E64" w:rsidRDefault="009C20F7" w:rsidP="009C20F7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B770F0">
      <w:rPr>
        <w:sz w:val="18"/>
        <w:szCs w:val="18"/>
      </w:rPr>
      <w:t>1g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amow</w:t>
    </w:r>
    <w:r>
      <w:rPr>
        <w:sz w:val="18"/>
        <w:szCs w:val="18"/>
      </w:rPr>
      <w:t>ej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akresie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ostępu </w:t>
    </w:r>
    <w:r>
      <w:rPr>
        <w:sz w:val="18"/>
        <w:szCs w:val="18"/>
      </w:rPr>
      <w:t>h</w:t>
    </w:r>
    <w:r w:rsidRPr="00921F16">
      <w:rPr>
        <w:sz w:val="18"/>
        <w:szCs w:val="18"/>
      </w:rPr>
      <w:t xml:space="preserve">urtowego </w:t>
    </w:r>
    <w:r w:rsidRPr="00F200BE">
      <w:rPr>
        <w:sz w:val="18"/>
        <w:szCs w:val="18"/>
      </w:rPr>
      <w:t>do sieci zrealizowanej w ramach KPO</w:t>
    </w:r>
    <w:r w:rsidR="00B770F0" w:rsidRPr="00F200BE">
      <w:rPr>
        <w:sz w:val="18"/>
        <w:szCs w:val="18"/>
      </w:rPr>
      <w:t>4</w:t>
    </w:r>
    <w:r w:rsidRPr="00F200BE">
      <w:rPr>
        <w:sz w:val="18"/>
        <w:szCs w:val="18"/>
      </w:rPr>
      <w:t xml:space="preserve"> przez </w:t>
    </w:r>
    <w:r w:rsidR="00D03FA7">
      <w:rPr>
        <w:sz w:val="18"/>
        <w:szCs w:val="18"/>
      </w:rPr>
      <w:t>PSI TV Sp. z o.o.</w:t>
    </w:r>
  </w:p>
  <w:p w14:paraId="5C84C310" w14:textId="3E9EB205" w:rsidR="008515BA" w:rsidRDefault="00B86EBF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4737D"/>
    <w:rsid w:val="0009061A"/>
    <w:rsid w:val="00095EC2"/>
    <w:rsid w:val="000A14B0"/>
    <w:rsid w:val="000A54C7"/>
    <w:rsid w:val="000B1B8D"/>
    <w:rsid w:val="002C0CD0"/>
    <w:rsid w:val="003138F1"/>
    <w:rsid w:val="00352C3E"/>
    <w:rsid w:val="003E239A"/>
    <w:rsid w:val="00406715"/>
    <w:rsid w:val="004770C0"/>
    <w:rsid w:val="004B2664"/>
    <w:rsid w:val="004F26B4"/>
    <w:rsid w:val="00525364"/>
    <w:rsid w:val="0058125F"/>
    <w:rsid w:val="005E2CCE"/>
    <w:rsid w:val="005E2F11"/>
    <w:rsid w:val="006073A9"/>
    <w:rsid w:val="00641078"/>
    <w:rsid w:val="0064165E"/>
    <w:rsid w:val="00652824"/>
    <w:rsid w:val="006C2EFF"/>
    <w:rsid w:val="006D5314"/>
    <w:rsid w:val="006E0EA2"/>
    <w:rsid w:val="006F70D1"/>
    <w:rsid w:val="00730F98"/>
    <w:rsid w:val="00752905"/>
    <w:rsid w:val="0075609C"/>
    <w:rsid w:val="00761F67"/>
    <w:rsid w:val="00790C91"/>
    <w:rsid w:val="007A310D"/>
    <w:rsid w:val="007A650A"/>
    <w:rsid w:val="008515BA"/>
    <w:rsid w:val="008A2A2C"/>
    <w:rsid w:val="008D1CC4"/>
    <w:rsid w:val="008E6CA4"/>
    <w:rsid w:val="008F244C"/>
    <w:rsid w:val="008F76AF"/>
    <w:rsid w:val="009B33F6"/>
    <w:rsid w:val="009C20F7"/>
    <w:rsid w:val="00A252AB"/>
    <w:rsid w:val="00A55040"/>
    <w:rsid w:val="00B07A7D"/>
    <w:rsid w:val="00B3621A"/>
    <w:rsid w:val="00B706B2"/>
    <w:rsid w:val="00B71631"/>
    <w:rsid w:val="00B770F0"/>
    <w:rsid w:val="00B86EBF"/>
    <w:rsid w:val="00B877EC"/>
    <w:rsid w:val="00C01484"/>
    <w:rsid w:val="00C25FC3"/>
    <w:rsid w:val="00C264EB"/>
    <w:rsid w:val="00C271B7"/>
    <w:rsid w:val="00C972F8"/>
    <w:rsid w:val="00CE5B80"/>
    <w:rsid w:val="00D03FA7"/>
    <w:rsid w:val="00D14BE8"/>
    <w:rsid w:val="00D63C67"/>
    <w:rsid w:val="00D96B40"/>
    <w:rsid w:val="00DC2FCE"/>
    <w:rsid w:val="00DF29FA"/>
    <w:rsid w:val="00E71E55"/>
    <w:rsid w:val="00E97566"/>
    <w:rsid w:val="00EA37D4"/>
    <w:rsid w:val="00EE6099"/>
    <w:rsid w:val="00EF44BA"/>
    <w:rsid w:val="00F200BE"/>
    <w:rsid w:val="00F77D7F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C20F7"/>
    <w:pPr>
      <w:tabs>
        <w:tab w:val="center" w:pos="4536"/>
        <w:tab w:val="right" w:pos="9072"/>
      </w:tabs>
      <w:spacing w:after="0" w:line="240" w:lineRule="auto"/>
      <w:ind w:left="0" w:right="0" w:firstLine="0"/>
    </w:pPr>
    <w:rPr>
      <w:rFonts w:ascii="Garamond" w:eastAsiaTheme="minorEastAsia" w:hAnsi="Garamond" w:cstheme="minorBidi"/>
      <w:color w:val="auto"/>
      <w:kern w:val="0"/>
      <w:sz w:val="24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9C20F7"/>
    <w:rPr>
      <w:rFonts w:ascii="Garamond" w:hAnsi="Garamond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Paweł Skup</cp:lastModifiedBy>
  <cp:revision>22</cp:revision>
  <dcterms:created xsi:type="dcterms:W3CDTF">2024-11-28T20:32:00Z</dcterms:created>
  <dcterms:modified xsi:type="dcterms:W3CDTF">2026-07-16T10:20:00Z</dcterms:modified>
</cp:coreProperties>
</file>